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5104"/>
        <w:gridCol w:w="5104"/>
      </w:tblGrid>
      <w:tr w:rsidR="00800186" w:rsidRPr="000A3A8A" w:rsidTr="00800186">
        <w:trPr>
          <w:trHeight w:val="178"/>
        </w:trPr>
        <w:tc>
          <w:tcPr>
            <w:tcW w:w="5104" w:type="dxa"/>
          </w:tcPr>
          <w:p w:rsidR="00800186" w:rsidRPr="000A3A8A" w:rsidRDefault="00800186" w:rsidP="00B0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3A8A">
              <w:rPr>
                <w:rFonts w:ascii="Times New Roman" w:hAnsi="Times New Roman"/>
                <w:sz w:val="24"/>
                <w:szCs w:val="24"/>
              </w:rPr>
              <w:t>СОГЛАСОВАНО:_________________</w:t>
            </w:r>
          </w:p>
        </w:tc>
        <w:tc>
          <w:tcPr>
            <w:tcW w:w="5104" w:type="dxa"/>
          </w:tcPr>
          <w:p w:rsidR="00800186" w:rsidRPr="000A3A8A" w:rsidRDefault="00800186" w:rsidP="00B0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A8A">
              <w:rPr>
                <w:rFonts w:ascii="Times New Roman" w:hAnsi="Times New Roman"/>
                <w:sz w:val="24"/>
                <w:szCs w:val="24"/>
              </w:rPr>
              <w:t>УТВЕРЖДЕН:___________________</w:t>
            </w:r>
          </w:p>
        </w:tc>
      </w:tr>
      <w:tr w:rsidR="00800186" w:rsidRPr="000A3A8A" w:rsidTr="00800186">
        <w:trPr>
          <w:trHeight w:val="789"/>
        </w:trPr>
        <w:tc>
          <w:tcPr>
            <w:tcW w:w="5104" w:type="dxa"/>
          </w:tcPr>
          <w:p w:rsidR="00800186" w:rsidRPr="000A3A8A" w:rsidRDefault="00800186" w:rsidP="00B0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A8A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800186" w:rsidRPr="000A3A8A" w:rsidRDefault="00800186" w:rsidP="00B0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A8A">
              <w:rPr>
                <w:rFonts w:ascii="Times New Roman" w:hAnsi="Times New Roman"/>
                <w:sz w:val="24"/>
                <w:szCs w:val="24"/>
              </w:rPr>
              <w:t>Администрации города Новочеркасска</w:t>
            </w:r>
          </w:p>
          <w:p w:rsidR="00800186" w:rsidRPr="000A3A8A" w:rsidRDefault="00800186" w:rsidP="00B0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Троценко</w:t>
            </w:r>
          </w:p>
          <w:p w:rsidR="00800186" w:rsidRPr="000A3A8A" w:rsidRDefault="00800186" w:rsidP="00B05861">
            <w:pPr>
              <w:rPr>
                <w:rFonts w:ascii="Times New Roman" w:hAnsi="Times New Roman"/>
                <w:sz w:val="24"/>
                <w:szCs w:val="24"/>
              </w:rPr>
            </w:pPr>
            <w:r w:rsidRPr="000A3A8A">
              <w:rPr>
                <w:rFonts w:ascii="Times New Roman" w:hAnsi="Times New Roman"/>
                <w:sz w:val="24"/>
                <w:szCs w:val="24"/>
              </w:rPr>
              <w:t xml:space="preserve"> «____»________________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_____2013</w:t>
            </w:r>
            <w:r w:rsidRPr="000A3A8A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800186" w:rsidRPr="000A3A8A" w:rsidRDefault="00800186" w:rsidP="00B0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A8A">
              <w:rPr>
                <w:rFonts w:ascii="Times New Roman" w:hAnsi="Times New Roman"/>
                <w:sz w:val="24"/>
                <w:szCs w:val="24"/>
              </w:rPr>
              <w:t>приказом от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A3A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2013</w:t>
            </w:r>
            <w:r w:rsidRPr="000A3A8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64</w:t>
            </w:r>
          </w:p>
          <w:p w:rsidR="00800186" w:rsidRDefault="00800186" w:rsidP="0080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A8A">
              <w:rPr>
                <w:rFonts w:ascii="Times New Roman" w:hAnsi="Times New Roman"/>
                <w:sz w:val="24"/>
                <w:szCs w:val="24"/>
              </w:rPr>
              <w:t xml:space="preserve">Заведующий МБДОУ детским </w:t>
            </w:r>
            <w:r>
              <w:rPr>
                <w:rFonts w:ascii="Times New Roman" w:hAnsi="Times New Roman"/>
                <w:sz w:val="24"/>
                <w:szCs w:val="24"/>
              </w:rPr>
              <w:t>садом  компенсирующего вида №11</w:t>
            </w:r>
          </w:p>
          <w:p w:rsidR="00800186" w:rsidRPr="000A3A8A" w:rsidRDefault="00800186" w:rsidP="00800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Лидневская</w:t>
            </w:r>
          </w:p>
        </w:tc>
      </w:tr>
    </w:tbl>
    <w:p w:rsidR="00C268C8" w:rsidRPr="00BD015F" w:rsidRDefault="00C268C8" w:rsidP="00C268C8">
      <w:pPr>
        <w:jc w:val="center"/>
        <w:rPr>
          <w:rFonts w:ascii="Georgia" w:hAnsi="Georgia" w:cs="Calibri"/>
          <w:b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C268C8" w:rsidRPr="00C268C8" w:rsidRDefault="00C268C8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Годовой календарный</w:t>
      </w:r>
    </w:p>
    <w:p w:rsidR="00C268C8" w:rsidRPr="00C268C8" w:rsidRDefault="00C268C8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учебный график</w:t>
      </w:r>
    </w:p>
    <w:p w:rsidR="00C268C8" w:rsidRPr="00C268C8" w:rsidRDefault="00C268C8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 xml:space="preserve">ДОШКОЛЬНОГО </w:t>
      </w:r>
      <w:r w:rsidR="00A26424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 xml:space="preserve">БЮДЖЕТНОГО </w:t>
      </w: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ОБРАЗОВАТЕЛЬНОГО УЧРЕЖДЕНИЯ ДЕТСК</w:t>
      </w:r>
      <w:r w:rsidR="00A26424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ОГО САДА КОМПЕНСИРУЮЩЕГО ВИДА № 11</w:t>
      </w:r>
    </w:p>
    <w:p w:rsidR="00C268C8" w:rsidRPr="00C268C8" w:rsidRDefault="00C268C8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на 2013 – 2014 учебный год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</w:p>
    <w:p w:rsid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A26424" w:rsidRPr="00C268C8" w:rsidRDefault="00A26424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C268C8" w:rsidRDefault="00C268C8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lastRenderedPageBreak/>
        <w:t>Новочеркасск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, 2013 год</w:t>
      </w:r>
    </w:p>
    <w:p w:rsidR="00195FD2" w:rsidRDefault="00195FD2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195FD2" w:rsidRDefault="00195FD2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195FD2" w:rsidRPr="00C268C8" w:rsidRDefault="00195FD2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</w:p>
    <w:p w:rsidR="00C268C8" w:rsidRPr="00C268C8" w:rsidRDefault="00C268C8" w:rsidP="00C268C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Пояснительная записка.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1.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2013 – 2014  учебном году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М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БДОУ  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д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етский сад 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компенсирующего вида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№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11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(далее – учреждения)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2.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 Учебный план 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муниципального 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бюджетного дошкольного образовательного учреждения 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д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етский сад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компенсирующего вида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№ 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11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построен в соответствии: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2.1.  Федеральным законом от 29.12. 2012 г № 273 – ФЗ «Об образовании в Российской Федерации»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2.2. Типовым положением о дошкольном образовательном учреждении, утвержденном постановлением Правительства РФ от 27. 10. 2011 г № 2562;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2.3.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2.4 Уставом учреждения;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2.5 Образовательной программой учреждения;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2.6 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2.7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2.8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2.9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3.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4. 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4.1 количество возрастных групп учреждения;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4.2 дата начала учебного года;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4.3 дата окончания учебного года;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4.4 продолжительность учебной недели;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4.5 продолжительность учебного года;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4.6 режим работы учреждения в учебном году;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4.7 режим работы Учреждения в летний период;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4.8 проведение непосредственно-образовательной деятельности;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4.9 реализация приоритетных направлений: познавательно-речевое развитие дошкольников;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4.10 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4.11 взаимодействие с родителями;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4.12 праздничные дни.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5.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Годовой календарный учебный график обсуждается и принимается Педагогическим советом, утверждается приказом заведующ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его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Учреждени</w:t>
      </w:r>
      <w:r w:rsidR="00E65094">
        <w:rPr>
          <w:rFonts w:ascii="Times New Roman" w:eastAsia="Times New Roman" w:hAnsi="Times New Roman" w:cs="Times New Roman"/>
          <w:color w:val="313413"/>
          <w:sz w:val="24"/>
          <w:szCs w:val="24"/>
        </w:rPr>
        <w:t>е</w:t>
      </w:r>
      <w:r w:rsidR="00364F93">
        <w:rPr>
          <w:rFonts w:ascii="Times New Roman" w:eastAsia="Times New Roman" w:hAnsi="Times New Roman" w:cs="Times New Roman"/>
          <w:color w:val="313413"/>
          <w:sz w:val="24"/>
          <w:szCs w:val="24"/>
        </w:rPr>
        <w:t>м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и согласуется с Учредителем  до начала учебного года. Все изменения,  вносимые Учреждением в годовой календарный учебный график,  утверждаются приказом заведующ</w:t>
      </w:r>
      <w:r w:rsidR="00E65094">
        <w:rPr>
          <w:rFonts w:ascii="Times New Roman" w:eastAsia="Times New Roman" w:hAnsi="Times New Roman" w:cs="Times New Roman"/>
          <w:color w:val="313413"/>
          <w:sz w:val="24"/>
          <w:szCs w:val="24"/>
        </w:rPr>
        <w:t>его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по согласованию с Учредителем и доводятся до всех участников образовательного процесса.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6.</w:t>
      </w: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Годовой календарный учебный график на 2013 – 2014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188"/>
        <w:gridCol w:w="1418"/>
        <w:gridCol w:w="1276"/>
        <w:gridCol w:w="2268"/>
        <w:gridCol w:w="1887"/>
      </w:tblGrid>
      <w:tr w:rsidR="00A70E03" w:rsidRPr="00C268C8" w:rsidTr="00A70E03">
        <w:tc>
          <w:tcPr>
            <w:tcW w:w="408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№</w:t>
            </w:r>
          </w:p>
        </w:tc>
        <w:tc>
          <w:tcPr>
            <w:tcW w:w="2188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Содержание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Возрастные группы</w:t>
            </w:r>
          </w:p>
        </w:tc>
      </w:tr>
      <w:tr w:rsidR="00A70E03" w:rsidRPr="00C268C8" w:rsidTr="006273CD">
        <w:tc>
          <w:tcPr>
            <w:tcW w:w="408" w:type="dxa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A70E03" w:rsidRPr="00C268C8" w:rsidRDefault="00A70E03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A70E03" w:rsidRPr="00C268C8" w:rsidRDefault="00A70E03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EB15B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 xml:space="preserve"> М</w:t>
            </w: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ладшая</w:t>
            </w:r>
          </w:p>
        </w:tc>
        <w:tc>
          <w:tcPr>
            <w:tcW w:w="1276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EB15B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A70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Подготовительная</w:t>
            </w:r>
          </w:p>
        </w:tc>
        <w:tc>
          <w:tcPr>
            <w:tcW w:w="188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ГКП</w:t>
            </w:r>
          </w:p>
        </w:tc>
      </w:tr>
      <w:tr w:rsidR="00A70E03" w:rsidRPr="00C268C8" w:rsidTr="00A977C7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4.1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41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разновозрастных</w:t>
            </w:r>
          </w:p>
        </w:tc>
      </w:tr>
      <w:tr w:rsidR="00A70E03" w:rsidRPr="00C268C8" w:rsidTr="00A70E03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4.2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Начало учебного года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02.09.13 г</w:t>
            </w:r>
            <w:r w:rsidR="00A70E03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од</w:t>
            </w:r>
          </w:p>
        </w:tc>
      </w:tr>
      <w:tr w:rsidR="00A70E03" w:rsidRPr="00C268C8" w:rsidTr="00A70E03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4.3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30.05.14 года</w:t>
            </w:r>
          </w:p>
        </w:tc>
      </w:tr>
      <w:tr w:rsidR="00A70E03" w:rsidRPr="00C268C8" w:rsidTr="00A70E03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4.4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70E03" w:rsidRPr="00C268C8" w:rsidTr="00A70E03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4.5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37 недель</w:t>
            </w:r>
          </w:p>
        </w:tc>
      </w:tr>
      <w:tr w:rsidR="00A70E03" w:rsidRPr="00C268C8" w:rsidTr="00A70E03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4.6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</w:t>
            </w: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оты 12 часов ежедневно, с 7.0</w:t>
            </w: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9</w:t>
            </w: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.00 час</w:t>
            </w:r>
          </w:p>
        </w:tc>
      </w:tr>
      <w:tr w:rsidR="00A70E03" w:rsidRPr="00C268C8" w:rsidTr="00A70E03">
        <w:tc>
          <w:tcPr>
            <w:tcW w:w="40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4.7</w:t>
            </w:r>
          </w:p>
        </w:tc>
        <w:tc>
          <w:tcPr>
            <w:tcW w:w="21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6849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02.06.2014 г – 30.06.2014 г</w:t>
            </w:r>
          </w:p>
        </w:tc>
      </w:tr>
    </w:tbl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4.8 Непосредственно образовательная деятельность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637"/>
        <w:gridCol w:w="2588"/>
        <w:gridCol w:w="2027"/>
      </w:tblGrid>
      <w:tr w:rsidR="00C268C8" w:rsidRPr="00C268C8" w:rsidTr="002104C7">
        <w:tc>
          <w:tcPr>
            <w:tcW w:w="2193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НОД</w:t>
            </w:r>
          </w:p>
        </w:tc>
        <w:tc>
          <w:tcPr>
            <w:tcW w:w="7252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Наименование возрастной группы</w:t>
            </w:r>
          </w:p>
        </w:tc>
      </w:tr>
      <w:tr w:rsidR="002104C7" w:rsidRPr="00C268C8" w:rsidTr="00815E8F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2104C7" w:rsidRPr="00C268C8" w:rsidRDefault="002104C7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младшая</w:t>
            </w:r>
          </w:p>
        </w:tc>
        <w:tc>
          <w:tcPr>
            <w:tcW w:w="25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старшая</w:t>
            </w:r>
          </w:p>
        </w:tc>
        <w:tc>
          <w:tcPr>
            <w:tcW w:w="202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подготовительная</w:t>
            </w:r>
          </w:p>
        </w:tc>
      </w:tr>
      <w:tr w:rsidR="002104C7" w:rsidRPr="00C268C8" w:rsidTr="00BF0934">
        <w:tc>
          <w:tcPr>
            <w:tcW w:w="219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Начало НОД</w:t>
            </w:r>
          </w:p>
        </w:tc>
        <w:tc>
          <w:tcPr>
            <w:tcW w:w="263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9.10</w:t>
            </w:r>
          </w:p>
        </w:tc>
        <w:tc>
          <w:tcPr>
            <w:tcW w:w="25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9.10</w:t>
            </w:r>
          </w:p>
        </w:tc>
        <w:tc>
          <w:tcPr>
            <w:tcW w:w="202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9.10</w:t>
            </w:r>
          </w:p>
        </w:tc>
      </w:tr>
      <w:tr w:rsidR="002104C7" w:rsidRPr="00C268C8" w:rsidTr="00E91235">
        <w:tc>
          <w:tcPr>
            <w:tcW w:w="219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Окончание НОД</w:t>
            </w:r>
          </w:p>
        </w:tc>
        <w:tc>
          <w:tcPr>
            <w:tcW w:w="263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9.50</w:t>
            </w:r>
          </w:p>
        </w:tc>
        <w:tc>
          <w:tcPr>
            <w:tcW w:w="25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10.45</w:t>
            </w:r>
          </w:p>
        </w:tc>
        <w:tc>
          <w:tcPr>
            <w:tcW w:w="202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11.10</w:t>
            </w:r>
          </w:p>
        </w:tc>
      </w:tr>
      <w:tr w:rsidR="002104C7" w:rsidRPr="00C268C8" w:rsidTr="00104C0C">
        <w:tc>
          <w:tcPr>
            <w:tcW w:w="219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263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часа 45 мин</w:t>
            </w:r>
          </w:p>
        </w:tc>
        <w:tc>
          <w:tcPr>
            <w:tcW w:w="25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6 часов 15 мин</w:t>
            </w:r>
          </w:p>
        </w:tc>
        <w:tc>
          <w:tcPr>
            <w:tcW w:w="202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4C7" w:rsidRPr="00C268C8" w:rsidRDefault="002104C7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8 часов 30 мин</w:t>
            </w:r>
          </w:p>
        </w:tc>
      </w:tr>
      <w:tr w:rsidR="00136A13" w:rsidRPr="00C268C8" w:rsidTr="003B35BE">
        <w:tc>
          <w:tcPr>
            <w:tcW w:w="219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A13" w:rsidRPr="00C268C8" w:rsidRDefault="00136A1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263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A13" w:rsidRPr="00C268C8" w:rsidRDefault="00136A1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занятия по 15 мин</w:t>
            </w:r>
          </w:p>
        </w:tc>
        <w:tc>
          <w:tcPr>
            <w:tcW w:w="25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A13" w:rsidRPr="00C268C8" w:rsidRDefault="00136A1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 занятия по 25 мин</w:t>
            </w:r>
          </w:p>
        </w:tc>
        <w:tc>
          <w:tcPr>
            <w:tcW w:w="2027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A13" w:rsidRPr="00C268C8" w:rsidRDefault="00136A1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 занятия по 30 мин</w:t>
            </w:r>
          </w:p>
        </w:tc>
      </w:tr>
      <w:tr w:rsidR="00C268C8" w:rsidRPr="00C268C8" w:rsidTr="002104C7">
        <w:tc>
          <w:tcPr>
            <w:tcW w:w="219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Перерыв между НОД</w:t>
            </w:r>
          </w:p>
        </w:tc>
        <w:tc>
          <w:tcPr>
            <w:tcW w:w="7252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не менее 10 мин</w:t>
            </w:r>
          </w:p>
        </w:tc>
      </w:tr>
    </w:tbl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4.9 Реализация приоритетных направлений: познавательно-речевое развитие дошкольников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230"/>
        <w:gridCol w:w="329"/>
        <w:gridCol w:w="1041"/>
        <w:gridCol w:w="377"/>
        <w:gridCol w:w="1178"/>
        <w:gridCol w:w="98"/>
        <w:gridCol w:w="1387"/>
        <w:gridCol w:w="237"/>
        <w:gridCol w:w="1680"/>
      </w:tblGrid>
      <w:tr w:rsidR="00C268C8" w:rsidRPr="00C268C8" w:rsidTr="008B5D98">
        <w:tc>
          <w:tcPr>
            <w:tcW w:w="1888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Содержание</w:t>
            </w:r>
          </w:p>
        </w:tc>
        <w:tc>
          <w:tcPr>
            <w:tcW w:w="7557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Наименование возрастных групп</w:t>
            </w:r>
          </w:p>
        </w:tc>
      </w:tr>
      <w:tr w:rsidR="000F5219" w:rsidRPr="00C268C8" w:rsidTr="008B5D98">
        <w:tc>
          <w:tcPr>
            <w:tcW w:w="1888" w:type="dxa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A70E03" w:rsidRPr="00C268C8" w:rsidRDefault="00A70E03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младшая</w:t>
            </w:r>
          </w:p>
        </w:tc>
        <w:tc>
          <w:tcPr>
            <w:tcW w:w="3040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старшая</w:t>
            </w:r>
          </w:p>
        </w:tc>
        <w:tc>
          <w:tcPr>
            <w:tcW w:w="191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подготовительная</w:t>
            </w:r>
          </w:p>
        </w:tc>
      </w:tr>
      <w:tr w:rsidR="000F5219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Коммуникация</w:t>
            </w:r>
          </w:p>
        </w:tc>
        <w:tc>
          <w:tcPr>
            <w:tcW w:w="2600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E03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E03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занятия в неделю</w:t>
            </w:r>
          </w:p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E03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 занятия в неделю</w:t>
            </w:r>
          </w:p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</w:tr>
      <w:tr w:rsidR="000F5219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Познание (ФЦКМ)</w:t>
            </w:r>
          </w:p>
        </w:tc>
        <w:tc>
          <w:tcPr>
            <w:tcW w:w="2600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  <w:tc>
          <w:tcPr>
            <w:tcW w:w="3040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  <w:tc>
          <w:tcPr>
            <w:tcW w:w="191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</w:tr>
      <w:tr w:rsidR="000F5219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Познание (конструирование)</w:t>
            </w:r>
          </w:p>
        </w:tc>
        <w:tc>
          <w:tcPr>
            <w:tcW w:w="2600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  <w:tc>
          <w:tcPr>
            <w:tcW w:w="191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</w:tr>
      <w:tr w:rsidR="000F5219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Познание (ФЭМП)</w:t>
            </w:r>
          </w:p>
        </w:tc>
        <w:tc>
          <w:tcPr>
            <w:tcW w:w="2600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  <w:tc>
          <w:tcPr>
            <w:tcW w:w="3040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занятие в неделю</w:t>
            </w:r>
          </w:p>
        </w:tc>
        <w:tc>
          <w:tcPr>
            <w:tcW w:w="191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занятия в неделю</w:t>
            </w:r>
          </w:p>
        </w:tc>
      </w:tr>
      <w:tr w:rsidR="00C268C8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Посещение мини-музея</w:t>
            </w:r>
          </w:p>
        </w:tc>
        <w:tc>
          <w:tcPr>
            <w:tcW w:w="7557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раз в квартал</w:t>
            </w:r>
          </w:p>
        </w:tc>
      </w:tr>
      <w:tr w:rsidR="008F78CB" w:rsidRPr="00C268C8" w:rsidTr="00A249EF">
        <w:trPr>
          <w:trHeight w:val="2100"/>
        </w:trPr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8CB" w:rsidRPr="00C268C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Кружковая работа</w:t>
            </w:r>
          </w:p>
        </w:tc>
        <w:tc>
          <w:tcPr>
            <w:tcW w:w="1559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8CB" w:rsidRPr="008B5D98" w:rsidRDefault="008F78CB" w:rsidP="000F52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«Грация»</w:t>
            </w:r>
          </w:p>
          <w:p w:rsidR="008F78CB" w:rsidRPr="008B5D98" w:rsidRDefault="008F78CB" w:rsidP="000F52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 xml:space="preserve">Горизонтально-пластический балет </w:t>
            </w:r>
          </w:p>
          <w:p w:rsidR="008F78CB" w:rsidRPr="008B5D98" w:rsidRDefault="008F78CB" w:rsidP="000F52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2 раза в месяц</w:t>
            </w:r>
          </w:p>
          <w:p w:rsidR="008F78CB" w:rsidRPr="00C268C8" w:rsidRDefault="008F78CB" w:rsidP="000F52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Прокопенко И.М.</w:t>
            </w:r>
          </w:p>
        </w:tc>
        <w:tc>
          <w:tcPr>
            <w:tcW w:w="1418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8CB" w:rsidRPr="008B5D98" w:rsidRDefault="008F78CB" w:rsidP="000F52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«Золотая ниточка»</w:t>
            </w:r>
          </w:p>
          <w:p w:rsidR="008F78CB" w:rsidRPr="008B5D98" w:rsidRDefault="008F78CB" w:rsidP="000F52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 xml:space="preserve">2 раза в месяц </w:t>
            </w:r>
          </w:p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Гребенникова Н.В.</w:t>
            </w:r>
          </w:p>
        </w:tc>
        <w:tc>
          <w:tcPr>
            <w:tcW w:w="1276" w:type="dxa"/>
            <w:gridSpan w:val="2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8CB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 xml:space="preserve">«Зелёный огонёк»  </w:t>
            </w:r>
          </w:p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2 раза в месяц</w:t>
            </w:r>
          </w:p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Лидневская Т.А.</w:t>
            </w:r>
          </w:p>
        </w:tc>
        <w:tc>
          <w:tcPr>
            <w:tcW w:w="1624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«</w:t>
            </w:r>
            <w:r>
              <w:rPr>
                <w:rFonts w:ascii="Times New Roman" w:eastAsia="Times New Roman" w:hAnsi="Times New Roman" w:cs="Times New Roman"/>
                <w:color w:val="313413"/>
              </w:rPr>
              <w:t xml:space="preserve"> ИКТ-Всезнайка </w:t>
            </w: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»</w:t>
            </w:r>
          </w:p>
          <w:p w:rsidR="008F78CB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2 раза в месяц</w:t>
            </w:r>
          </w:p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>
              <w:rPr>
                <w:rFonts w:ascii="Times New Roman" w:eastAsia="Times New Roman" w:hAnsi="Times New Roman" w:cs="Times New Roman"/>
                <w:color w:val="313413"/>
              </w:rPr>
              <w:t>Батаева С.А.</w:t>
            </w:r>
          </w:p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 </w:t>
            </w:r>
          </w:p>
        </w:tc>
        <w:tc>
          <w:tcPr>
            <w:tcW w:w="1680" w:type="dxa"/>
            <w:tcBorders>
              <w:top w:val="single" w:sz="6" w:space="0" w:color="FEE048"/>
              <w:left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«</w:t>
            </w:r>
            <w:r>
              <w:rPr>
                <w:rFonts w:ascii="Times New Roman" w:eastAsia="Times New Roman" w:hAnsi="Times New Roman" w:cs="Times New Roman"/>
                <w:color w:val="313413"/>
              </w:rPr>
              <w:t>Флорики»</w:t>
            </w:r>
          </w:p>
          <w:p w:rsidR="008F78CB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 w:rsidRPr="008B5D98">
              <w:rPr>
                <w:rFonts w:ascii="Times New Roman" w:eastAsia="Times New Roman" w:hAnsi="Times New Roman" w:cs="Times New Roman"/>
                <w:color w:val="313413"/>
              </w:rPr>
              <w:t>2 раза в месяц</w:t>
            </w:r>
          </w:p>
          <w:p w:rsidR="008F78CB" w:rsidRPr="008B5D98" w:rsidRDefault="008F78C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</w:rPr>
            </w:pPr>
            <w:r>
              <w:rPr>
                <w:rFonts w:ascii="Times New Roman" w:eastAsia="Times New Roman" w:hAnsi="Times New Roman" w:cs="Times New Roman"/>
                <w:color w:val="313413"/>
              </w:rPr>
              <w:t>Каплина В.Н.</w:t>
            </w:r>
          </w:p>
        </w:tc>
      </w:tr>
      <w:tr w:rsidR="00C268C8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Работа на площадке по ПДД</w:t>
            </w:r>
          </w:p>
        </w:tc>
        <w:tc>
          <w:tcPr>
            <w:tcW w:w="7557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Весна, лето, осень.</w:t>
            </w:r>
          </w:p>
        </w:tc>
      </w:tr>
      <w:tr w:rsidR="000F5219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12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Экскурсии, беседы.</w:t>
            </w:r>
          </w:p>
        </w:tc>
      </w:tr>
      <w:tr w:rsidR="000F5219" w:rsidRPr="00C268C8" w:rsidTr="008B5D98">
        <w:tc>
          <w:tcPr>
            <w:tcW w:w="1888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Познавательно-речевые встречи с применением ИКТ</w:t>
            </w:r>
          </w:p>
        </w:tc>
        <w:tc>
          <w:tcPr>
            <w:tcW w:w="123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4957" w:type="dxa"/>
            <w:gridSpan w:val="6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раз в месяц</w:t>
            </w:r>
          </w:p>
        </w:tc>
      </w:tr>
    </w:tbl>
    <w:p w:rsidR="00A70E03" w:rsidRDefault="00A70E03" w:rsidP="00C268C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</w:pP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4.10. 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13"/>
        <w:gridCol w:w="608"/>
        <w:gridCol w:w="630"/>
        <w:gridCol w:w="654"/>
        <w:gridCol w:w="522"/>
        <w:gridCol w:w="1250"/>
        <w:gridCol w:w="613"/>
        <w:gridCol w:w="2020"/>
      </w:tblGrid>
      <w:tr w:rsidR="00C268C8" w:rsidRPr="00C268C8" w:rsidTr="00A70E03">
        <w:trPr>
          <w:trHeight w:val="435"/>
        </w:trPr>
        <w:tc>
          <w:tcPr>
            <w:tcW w:w="2635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Содержание</w:t>
            </w:r>
          </w:p>
        </w:tc>
        <w:tc>
          <w:tcPr>
            <w:tcW w:w="6810" w:type="dxa"/>
            <w:gridSpan w:val="8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Наименование возрастных групп</w:t>
            </w:r>
          </w:p>
        </w:tc>
      </w:tr>
      <w:tr w:rsidR="00A70E03" w:rsidRPr="00C268C8" w:rsidTr="00C74C18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A70E03" w:rsidRPr="00C268C8" w:rsidRDefault="00A70E03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младшая</w:t>
            </w:r>
          </w:p>
        </w:tc>
        <w:tc>
          <w:tcPr>
            <w:tcW w:w="2385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старшая</w:t>
            </w:r>
          </w:p>
        </w:tc>
        <w:tc>
          <w:tcPr>
            <w:tcW w:w="202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подготовительная</w:t>
            </w:r>
          </w:p>
        </w:tc>
      </w:tr>
      <w:tr w:rsidR="00A70E03" w:rsidRPr="00C268C8" w:rsidTr="00D21579">
        <w:tc>
          <w:tcPr>
            <w:tcW w:w="263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A70E03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2405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E03" w:rsidRPr="00C268C8" w:rsidRDefault="00A70E03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09.09.13-30.09.13</w:t>
            </w:r>
          </w:p>
          <w:p w:rsidR="00C268C8" w:rsidRPr="00C268C8" w:rsidRDefault="00A70E03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12.05.14-30.05.14</w:t>
            </w:r>
          </w:p>
        </w:tc>
        <w:tc>
          <w:tcPr>
            <w:tcW w:w="2385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E03" w:rsidRPr="00C268C8" w:rsidRDefault="00A70E03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09.09.13-30.09.13</w:t>
            </w:r>
          </w:p>
          <w:p w:rsidR="00C268C8" w:rsidRPr="00C268C8" w:rsidRDefault="00A70E03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12.05.14-30.05.14</w:t>
            </w:r>
          </w:p>
        </w:tc>
        <w:tc>
          <w:tcPr>
            <w:tcW w:w="202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0E03" w:rsidRPr="00C268C8" w:rsidRDefault="00A70E03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09.09.13-30.09.13</w:t>
            </w:r>
          </w:p>
          <w:p w:rsidR="00C268C8" w:rsidRPr="00C268C8" w:rsidRDefault="00A70E03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12.05.14-30.05.14</w:t>
            </w:r>
          </w:p>
        </w:tc>
      </w:tr>
      <w:tr w:rsidR="00C268C8" w:rsidRPr="00C268C8" w:rsidTr="00A70E03">
        <w:tc>
          <w:tcPr>
            <w:tcW w:w="263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1121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4405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09.09.13-30.09.13</w:t>
            </w:r>
          </w:p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12.05.14-30.05.14</w:t>
            </w:r>
          </w:p>
        </w:tc>
      </w:tr>
      <w:tr w:rsidR="00C268C8" w:rsidRPr="00C268C8" w:rsidTr="00A70E03">
        <w:tc>
          <w:tcPr>
            <w:tcW w:w="263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810" w:type="dxa"/>
            <w:gridSpan w:val="8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Ежеквартально</w:t>
            </w:r>
          </w:p>
        </w:tc>
      </w:tr>
      <w:tr w:rsidR="00C268C8" w:rsidRPr="00C268C8" w:rsidTr="00A70E03">
        <w:tc>
          <w:tcPr>
            <w:tcW w:w="263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51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12.05.14 - 30.05.14</w:t>
            </w:r>
          </w:p>
        </w:tc>
      </w:tr>
    </w:tbl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4.11 Взаимодействие с родителями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853"/>
        <w:gridCol w:w="96"/>
        <w:gridCol w:w="1180"/>
        <w:gridCol w:w="135"/>
        <w:gridCol w:w="1661"/>
        <w:gridCol w:w="96"/>
        <w:gridCol w:w="1514"/>
        <w:gridCol w:w="96"/>
        <w:gridCol w:w="2075"/>
      </w:tblGrid>
      <w:tr w:rsidR="00C268C8" w:rsidRPr="00C268C8" w:rsidTr="00F5598B">
        <w:tc>
          <w:tcPr>
            <w:tcW w:w="1739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Содержание,</w:t>
            </w:r>
          </w:p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месяц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Наименование возрастных групп</w:t>
            </w:r>
          </w:p>
        </w:tc>
      </w:tr>
      <w:tr w:rsidR="00F5598B" w:rsidRPr="00C268C8" w:rsidTr="00E25551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F5598B" w:rsidRPr="00C268C8" w:rsidRDefault="00F5598B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2 младшая</w:t>
            </w:r>
          </w:p>
        </w:tc>
        <w:tc>
          <w:tcPr>
            <w:tcW w:w="3406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старшая</w:t>
            </w:r>
          </w:p>
        </w:tc>
        <w:tc>
          <w:tcPr>
            <w:tcW w:w="2171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подготовительная</w:t>
            </w:r>
          </w:p>
        </w:tc>
      </w:tr>
      <w:tr w:rsidR="00F5598B" w:rsidRPr="00C268C8" w:rsidTr="0051449D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Периодичность проведения собраний</w:t>
            </w:r>
          </w:p>
        </w:tc>
        <w:tc>
          <w:tcPr>
            <w:tcW w:w="2129" w:type="dxa"/>
            <w:gridSpan w:val="3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98B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собрание – октябрь</w:t>
            </w:r>
          </w:p>
          <w:p w:rsidR="00F5598B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собрание – февраль</w:t>
            </w:r>
          </w:p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 собрание - апрель</w:t>
            </w:r>
          </w:p>
        </w:tc>
        <w:tc>
          <w:tcPr>
            <w:tcW w:w="3406" w:type="dxa"/>
            <w:gridSpan w:val="4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98B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собрание – октябрь</w:t>
            </w:r>
          </w:p>
          <w:p w:rsidR="00F5598B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собрание – февраль</w:t>
            </w:r>
          </w:p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 собрание - апрель</w:t>
            </w:r>
          </w:p>
        </w:tc>
        <w:tc>
          <w:tcPr>
            <w:tcW w:w="2171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98B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собрание – октябрь</w:t>
            </w:r>
          </w:p>
          <w:p w:rsidR="00F5598B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 собрание – февраль</w:t>
            </w:r>
          </w:p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3 собрание - апрель</w:t>
            </w:r>
          </w:p>
        </w:tc>
      </w:tr>
      <w:tr w:rsidR="00C268C8" w:rsidRPr="00C268C8" w:rsidTr="00F5598B">
        <w:tc>
          <w:tcPr>
            <w:tcW w:w="9445" w:type="dxa"/>
            <w:gridSpan w:val="10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Сентябрь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День знаний. Физкультурное развлечение «В здоровом теле, здоровый дух». Концерт, посвящённый 150-летию открытия первого детского сада в России.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Октябрь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A3238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Осенние развлечения.  </w:t>
            </w:r>
            <w:r w:rsidR="00A3238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«В гостях у  старичка-</w:t>
            </w:r>
            <w:proofErr w:type="spellStart"/>
            <w:r w:rsidR="00A3238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лесовичка</w:t>
            </w:r>
            <w:proofErr w:type="spellEnd"/>
            <w:r w:rsidR="00A3238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Ноябрь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Кукольный театр «Три поросенка»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Декабрь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Январь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Музыкальное развлечение «</w:t>
            </w:r>
            <w:r w:rsidR="00B50436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Раз в Крещенский вечерок</w:t>
            </w:r>
            <w:r w:rsidR="00EF3AB7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…</w:t>
            </w: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»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</w:tr>
      <w:tr w:rsidR="00F5598B" w:rsidRPr="00C268C8" w:rsidTr="00F5598B">
        <w:tc>
          <w:tcPr>
            <w:tcW w:w="1739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Default="00C268C8" w:rsidP="00C268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F5598B" w:rsidRDefault="00C268C8" w:rsidP="00F55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  <w:r w:rsidR="00F5598B" w:rsidRPr="00F55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</w:t>
            </w:r>
            <w:r w:rsidRPr="00F55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алые» Олимпийские игры (зимние)</w:t>
            </w:r>
          </w:p>
          <w:p w:rsidR="00C268C8" w:rsidRPr="00C268C8" w:rsidRDefault="00C268C8" w:rsidP="00F5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F5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Спортивный праздник «День защитников Отечества»</w:t>
            </w:r>
          </w:p>
        </w:tc>
        <w:tc>
          <w:tcPr>
            <w:tcW w:w="2171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98B" w:rsidRDefault="00C268C8" w:rsidP="00F55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-ягородск</w:t>
            </w:r>
            <w:r w:rsidR="00F5598B"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«мал</w:t>
            </w:r>
            <w:r w:rsidR="00F5598B"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спартакиад</w:t>
            </w:r>
            <w:r w:rsidR="00F5598B" w:rsidRPr="00F5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C268C8" w:rsidRPr="00C268C8" w:rsidRDefault="00C268C8" w:rsidP="00F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F55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«Олимпиада - 2014 - это наша Победа!»  </w:t>
            </w:r>
          </w:p>
        </w:tc>
      </w:tr>
      <w:tr w:rsidR="00C268C8" w:rsidRPr="00C268C8" w:rsidTr="00F5598B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C268C8" w:rsidRPr="00C268C8" w:rsidRDefault="00C268C8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Фольклорный праздник «Пришла Масленица с блинами»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Март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Утренники к Международному женскому дню.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Развлечение «Весеннее солнышко».</w:t>
            </w:r>
          </w:p>
        </w:tc>
      </w:tr>
      <w:tr w:rsidR="00C268C8" w:rsidRPr="00C268C8" w:rsidTr="00F5598B">
        <w:tc>
          <w:tcPr>
            <w:tcW w:w="1739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Апрель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Большой праздничный концерт для родителей.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Музыкальное развлечение «День смеха»</w:t>
            </w:r>
          </w:p>
        </w:tc>
      </w:tr>
      <w:tr w:rsidR="00C268C8" w:rsidRPr="00C268C8" w:rsidTr="00F5598B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C268C8" w:rsidRPr="00C268C8" w:rsidRDefault="00C268C8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Дни открытых дверей</w:t>
            </w:r>
          </w:p>
        </w:tc>
      </w:tr>
      <w:tr w:rsidR="00F5598B" w:rsidRPr="00C268C8" w:rsidTr="00F5598B">
        <w:tc>
          <w:tcPr>
            <w:tcW w:w="1739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Май</w:t>
            </w:r>
          </w:p>
        </w:tc>
        <w:tc>
          <w:tcPr>
            <w:tcW w:w="85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Выпуск детей в школу.</w:t>
            </w:r>
          </w:p>
        </w:tc>
      </w:tr>
      <w:tr w:rsidR="00C268C8" w:rsidRPr="00C268C8" w:rsidTr="00F5598B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C268C8" w:rsidRPr="00C268C8" w:rsidRDefault="00C268C8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Кукольный театр «Теремок»</w:t>
            </w:r>
          </w:p>
        </w:tc>
      </w:tr>
      <w:tr w:rsidR="00C268C8" w:rsidRPr="00C268C8" w:rsidTr="00F5598B">
        <w:tc>
          <w:tcPr>
            <w:tcW w:w="9445" w:type="dxa"/>
            <w:gridSpan w:val="10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6853" w:type="dxa"/>
            <w:gridSpan w:val="8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Конкурс рисунков «Осенний лес, полон сказок и чудес»»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Сентябрь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Выставка в мини-музее «Лес – наше богатство»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Октябрь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Конкурс поделок</w:t>
            </w:r>
            <w:r w:rsidR="00F5598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 xml:space="preserve"> кружка</w:t>
            </w: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ФЛОРИКИ</w:t>
            </w:r>
            <w:r w:rsidR="00F5598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» и «ЗОЛОТАЯ НИТОЧКА»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Ноябрь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F5598B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«Вот какие мамы, золотые прямо!»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Декабрь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F5598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Выставка в мини-музее «Новогодний</w:t>
            </w:r>
            <w:r w:rsidR="00F5598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микс</w:t>
            </w: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Февраль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Конкурс поделок «Безопасность дорожного движения»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Выставка рисунков «Волшебница зима»</w:t>
            </w:r>
          </w:p>
        </w:tc>
      </w:tr>
      <w:tr w:rsidR="00F5598B" w:rsidRPr="00C268C8" w:rsidTr="00F5598B">
        <w:tc>
          <w:tcPr>
            <w:tcW w:w="1739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Март</w:t>
            </w:r>
          </w:p>
        </w:tc>
        <w:tc>
          <w:tcPr>
            <w:tcW w:w="949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Персональная выставка детских работ</w:t>
            </w:r>
          </w:p>
        </w:tc>
        <w:tc>
          <w:tcPr>
            <w:tcW w:w="207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</w:tr>
      <w:tr w:rsidR="00C268C8" w:rsidRPr="00C268C8" w:rsidTr="00F5598B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C268C8" w:rsidRPr="00C268C8" w:rsidRDefault="00C268C8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Выставка «Добрых рук мастерство»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Апрель</w:t>
            </w: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Конкурс «Пасхальный сувенир»</w:t>
            </w:r>
          </w:p>
        </w:tc>
      </w:tr>
      <w:tr w:rsidR="00F5598B" w:rsidRPr="00C268C8" w:rsidTr="00F5598B">
        <w:tc>
          <w:tcPr>
            <w:tcW w:w="1739" w:type="dxa"/>
            <w:vMerge w:val="restart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Май</w:t>
            </w:r>
          </w:p>
        </w:tc>
        <w:tc>
          <w:tcPr>
            <w:tcW w:w="949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C268C8" w:rsidRPr="00C268C8" w:rsidTr="00F5598B">
        <w:tc>
          <w:tcPr>
            <w:tcW w:w="0" w:type="auto"/>
            <w:vMerge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vAlign w:val="center"/>
            <w:hideMark/>
          </w:tcPr>
          <w:p w:rsidR="00C268C8" w:rsidRPr="00C268C8" w:rsidRDefault="00C268C8" w:rsidP="00C2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7706" w:type="dxa"/>
            <w:gridSpan w:val="9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Выставка рисунков «Моя семья»</w:t>
            </w:r>
          </w:p>
        </w:tc>
      </w:tr>
      <w:tr w:rsidR="00C268C8" w:rsidRPr="00C268C8" w:rsidTr="00F5598B">
        <w:tc>
          <w:tcPr>
            <w:tcW w:w="1739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</w:p>
        </w:tc>
      </w:tr>
    </w:tbl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4.12 Праздничные дни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652"/>
      </w:tblGrid>
      <w:tr w:rsidR="00C268C8" w:rsidRPr="00C268C8" w:rsidTr="00C268C8">
        <w:tc>
          <w:tcPr>
            <w:tcW w:w="298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Праздничные</w:t>
            </w:r>
          </w:p>
          <w:p w:rsidR="00C268C8" w:rsidRPr="00C268C8" w:rsidRDefault="00C268C8" w:rsidP="00C268C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tcBorders>
              <w:top w:val="single" w:sz="6" w:space="0" w:color="FEE048"/>
              <w:left w:val="single" w:sz="6" w:space="0" w:color="FEE048"/>
              <w:bottom w:val="single" w:sz="6" w:space="0" w:color="FEE048"/>
              <w:right w:val="single" w:sz="6" w:space="0" w:color="FEE048"/>
            </w:tcBorders>
            <w:shd w:val="clear" w:color="auto" w:fill="FFFAD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4 ноября – День народного единства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1, 2, 3, 4, 5, 6, 7,  8 января - Новогодние праздники;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7 января -  Рождество Христово;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23 февраля – День защитника Отечества;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8 марта – Международный женский день;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 мая – Праздник Весны и Труда;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9 мая – День Победы;</w:t>
            </w:r>
          </w:p>
          <w:p w:rsidR="00C268C8" w:rsidRPr="00C268C8" w:rsidRDefault="00C268C8" w:rsidP="00C268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</w:pPr>
            <w:r w:rsidRPr="00C268C8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</w:rPr>
              <w:t>12 июня – День России.</w:t>
            </w:r>
          </w:p>
        </w:tc>
      </w:tr>
    </w:tbl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</w:p>
    <w:p w:rsidR="00C268C8" w:rsidRPr="00C268C8" w:rsidRDefault="00C268C8" w:rsidP="00C268C8">
      <w:pPr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</w:p>
    <w:p w:rsidR="00C268C8" w:rsidRPr="00C268C8" w:rsidRDefault="00C268C8" w:rsidP="00C268C8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Заведующ</w:t>
      </w:r>
      <w:r w:rsidR="00A70E03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ий</w:t>
      </w:r>
      <w:r w:rsidRPr="00C268C8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A70E03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Лидневская Т.А.</w:t>
      </w:r>
    </w:p>
    <w:p w:rsidR="001E3084" w:rsidRPr="00C268C8" w:rsidRDefault="001E3084" w:rsidP="00C268C8">
      <w:pPr>
        <w:rPr>
          <w:rFonts w:ascii="Times New Roman" w:hAnsi="Times New Roman" w:cs="Times New Roman"/>
          <w:sz w:val="24"/>
          <w:szCs w:val="24"/>
        </w:rPr>
      </w:pPr>
    </w:p>
    <w:sectPr w:rsidR="001E3084" w:rsidRPr="00C268C8" w:rsidSect="00195FD2"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8"/>
    <w:rsid w:val="000F5219"/>
    <w:rsid w:val="00136A13"/>
    <w:rsid w:val="00195FD2"/>
    <w:rsid w:val="001E3084"/>
    <w:rsid w:val="002104C7"/>
    <w:rsid w:val="00364F93"/>
    <w:rsid w:val="00800186"/>
    <w:rsid w:val="008B5D98"/>
    <w:rsid w:val="008F78CB"/>
    <w:rsid w:val="00974AB7"/>
    <w:rsid w:val="009D4149"/>
    <w:rsid w:val="00A26424"/>
    <w:rsid w:val="00A3238B"/>
    <w:rsid w:val="00A70E03"/>
    <w:rsid w:val="00B4064F"/>
    <w:rsid w:val="00B50436"/>
    <w:rsid w:val="00C268C8"/>
    <w:rsid w:val="00E65094"/>
    <w:rsid w:val="00EF0E94"/>
    <w:rsid w:val="00EF3AB7"/>
    <w:rsid w:val="00F5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8C8"/>
  </w:style>
  <w:style w:type="character" w:styleId="a4">
    <w:name w:val="Strong"/>
    <w:basedOn w:val="a0"/>
    <w:uiPriority w:val="22"/>
    <w:qFormat/>
    <w:rsid w:val="00C268C8"/>
    <w:rPr>
      <w:b/>
      <w:bCs/>
    </w:rPr>
  </w:style>
  <w:style w:type="table" w:styleId="a5">
    <w:name w:val="Table Grid"/>
    <w:basedOn w:val="a1"/>
    <w:uiPriority w:val="59"/>
    <w:rsid w:val="00A2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8C8"/>
  </w:style>
  <w:style w:type="character" w:styleId="a4">
    <w:name w:val="Strong"/>
    <w:basedOn w:val="a0"/>
    <w:uiPriority w:val="22"/>
    <w:qFormat/>
    <w:rsid w:val="00C268C8"/>
    <w:rPr>
      <w:b/>
      <w:bCs/>
    </w:rPr>
  </w:style>
  <w:style w:type="table" w:styleId="a5">
    <w:name w:val="Table Grid"/>
    <w:basedOn w:val="a1"/>
    <w:uiPriority w:val="59"/>
    <w:rsid w:val="00A2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9FCA-9713-439C-BCD1-1E704B26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2014-02-27T15:46:00Z</dcterms:created>
  <dcterms:modified xsi:type="dcterms:W3CDTF">2014-02-27T15:46:00Z</dcterms:modified>
</cp:coreProperties>
</file>